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CDF83" w14:textId="77777777" w:rsidR="00C92708" w:rsidRPr="00C0728A" w:rsidRDefault="00C92708" w:rsidP="00C92708">
      <w:pPr>
        <w:jc w:val="both"/>
        <w:rPr>
          <w:rFonts w:ascii="Calibri" w:hAnsi="Calibri" w:cs="Calibri"/>
          <w:sz w:val="21"/>
          <w:lang w:val="en-GB"/>
        </w:rPr>
      </w:pPr>
    </w:p>
    <w:p w14:paraId="2A4780D4" w14:textId="77777777" w:rsidR="003D5006" w:rsidRDefault="003D5006" w:rsidP="00C92708">
      <w:pPr>
        <w:jc w:val="both"/>
        <w:rPr>
          <w:rFonts w:ascii="Myriad Pro" w:hAnsi="Myriad Pro"/>
          <w:sz w:val="21"/>
        </w:rPr>
      </w:pPr>
    </w:p>
    <w:p w14:paraId="7965AC36" w14:textId="31562F99" w:rsidR="00090E32" w:rsidRPr="002334DF" w:rsidRDefault="00767FE4"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b/>
          <w:color w:val="000000"/>
          <w:sz w:val="19"/>
          <w:szCs w:val="19"/>
        </w:rPr>
      </w:pPr>
      <w:r>
        <w:rPr>
          <w:rFonts w:ascii="Century Gothic" w:hAnsi="Century Gothic" w:cs="Century Gothic"/>
          <w:b/>
          <w:color w:val="000000"/>
          <w:sz w:val="19"/>
          <w:szCs w:val="19"/>
        </w:rPr>
        <w:t>201</w:t>
      </w:r>
      <w:r w:rsidR="006A4629">
        <w:rPr>
          <w:rFonts w:ascii="Century Gothic" w:hAnsi="Century Gothic" w:cs="Century Gothic"/>
          <w:b/>
          <w:color w:val="000000"/>
          <w:sz w:val="19"/>
          <w:szCs w:val="19"/>
        </w:rPr>
        <w:t xml:space="preserve">6 </w:t>
      </w:r>
      <w:r w:rsidR="00090E32" w:rsidRPr="002334DF">
        <w:rPr>
          <w:rFonts w:ascii="Century Gothic" w:hAnsi="Century Gothic" w:cs="Century Gothic"/>
          <w:b/>
          <w:color w:val="000000"/>
          <w:sz w:val="19"/>
          <w:szCs w:val="19"/>
        </w:rPr>
        <w:t>Napa Valley Red Wine</w:t>
      </w:r>
    </w:p>
    <w:p w14:paraId="4C8C98B0"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48CA888E" w14:textId="0865B44F"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19"/>
          <w:szCs w:val="20"/>
        </w:rPr>
      </w:pPr>
      <w:r w:rsidRPr="008B623A">
        <w:rPr>
          <w:rFonts w:ascii="Century Gothic" w:hAnsi="Century Gothic"/>
          <w:sz w:val="19"/>
          <w:szCs w:val="20"/>
        </w:rPr>
        <w:t>This wine is our attempt at crafting a classic balanced and age-worthy red wine—wine like the wines produced and collected around the world when people like Thomas Jefferson and Winston Churchill wouldn’t have din</w:t>
      </w:r>
      <w:r w:rsidR="0040076D">
        <w:rPr>
          <w:rFonts w:ascii="Century Gothic" w:hAnsi="Century Gothic"/>
          <w:sz w:val="19"/>
          <w:szCs w:val="20"/>
        </w:rPr>
        <w:t xml:space="preserve">ner without a bottle of Claret. Old </w:t>
      </w:r>
      <w:r w:rsidRPr="008B623A">
        <w:rPr>
          <w:rFonts w:ascii="Century Gothic" w:hAnsi="Century Gothic"/>
          <w:sz w:val="19"/>
          <w:szCs w:val="20"/>
        </w:rPr>
        <w:t xml:space="preserve">school </w:t>
      </w:r>
      <w:r>
        <w:rPr>
          <w:rFonts w:ascii="Century Gothic" w:hAnsi="Century Gothic"/>
          <w:sz w:val="19"/>
          <w:szCs w:val="20"/>
        </w:rPr>
        <w:t xml:space="preserve">age-worthy </w:t>
      </w:r>
      <w:r w:rsidRPr="008B623A">
        <w:rPr>
          <w:rFonts w:ascii="Century Gothic" w:hAnsi="Century Gothic"/>
          <w:sz w:val="19"/>
          <w:szCs w:val="20"/>
        </w:rPr>
        <w:t>wine with finesse but with guts</w:t>
      </w:r>
      <w:r>
        <w:rPr>
          <w:rFonts w:ascii="Century Gothic" w:hAnsi="Century Gothic"/>
          <w:sz w:val="19"/>
          <w:szCs w:val="20"/>
        </w:rPr>
        <w:t xml:space="preserve">, and complete </w:t>
      </w:r>
      <w:r w:rsidR="00E23AE5">
        <w:rPr>
          <w:rFonts w:ascii="Century Gothic" w:hAnsi="Century Gothic"/>
          <w:sz w:val="19"/>
          <w:szCs w:val="20"/>
        </w:rPr>
        <w:t>with a beginning, middle, and end</w:t>
      </w:r>
      <w:r w:rsidRPr="008B623A">
        <w:rPr>
          <w:rFonts w:ascii="Century Gothic" w:hAnsi="Century Gothic"/>
          <w:sz w:val="19"/>
          <w:szCs w:val="20"/>
        </w:rPr>
        <w:t xml:space="preserve">. </w:t>
      </w:r>
    </w:p>
    <w:p w14:paraId="1CE589A7"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19"/>
          <w:szCs w:val="20"/>
        </w:rPr>
      </w:pPr>
    </w:p>
    <w:p w14:paraId="2CDE8BE2" w14:textId="724A5D9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8B623A">
        <w:rPr>
          <w:rFonts w:ascii="Century Gothic" w:hAnsi="Century Gothic" w:cs="Century Gothic"/>
          <w:color w:val="000000"/>
          <w:sz w:val="19"/>
          <w:szCs w:val="19"/>
        </w:rPr>
        <w:t xml:space="preserve">The blend is </w:t>
      </w:r>
      <w:r w:rsidR="006A4629">
        <w:rPr>
          <w:rFonts w:ascii="Century Gothic" w:hAnsi="Century Gothic" w:cs="Century Gothic"/>
          <w:color w:val="000000"/>
          <w:sz w:val="19"/>
          <w:szCs w:val="19"/>
        </w:rPr>
        <w:t>54 percent Cabernet s</w:t>
      </w:r>
      <w:r w:rsidR="006A4629" w:rsidRPr="008B623A">
        <w:rPr>
          <w:rFonts w:ascii="Century Gothic" w:hAnsi="Century Gothic" w:cs="Century Gothic"/>
          <w:color w:val="000000"/>
          <w:sz w:val="19"/>
          <w:szCs w:val="19"/>
        </w:rPr>
        <w:t xml:space="preserve">auvignon, </w:t>
      </w:r>
      <w:r w:rsidR="006A4629">
        <w:rPr>
          <w:rFonts w:ascii="Century Gothic" w:hAnsi="Century Gothic" w:cs="Century Gothic"/>
          <w:color w:val="000000"/>
          <w:sz w:val="19"/>
          <w:szCs w:val="19"/>
        </w:rPr>
        <w:t>30</w:t>
      </w:r>
      <w:r w:rsidRPr="008B623A">
        <w:rPr>
          <w:rFonts w:ascii="Century Gothic" w:hAnsi="Century Gothic" w:cs="Century Gothic"/>
          <w:color w:val="000000"/>
          <w:sz w:val="19"/>
          <w:szCs w:val="19"/>
        </w:rPr>
        <w:t xml:space="preserve"> percent Merlot, </w:t>
      </w:r>
      <w:r w:rsidR="006A4629">
        <w:rPr>
          <w:rFonts w:ascii="Century Gothic" w:hAnsi="Century Gothic" w:cs="Century Gothic"/>
          <w:color w:val="000000"/>
          <w:sz w:val="19"/>
          <w:szCs w:val="19"/>
        </w:rPr>
        <w:t>14</w:t>
      </w:r>
      <w:r w:rsidR="007E3E55">
        <w:rPr>
          <w:rFonts w:ascii="Century Gothic" w:hAnsi="Century Gothic" w:cs="Century Gothic"/>
          <w:color w:val="000000"/>
          <w:sz w:val="19"/>
          <w:szCs w:val="19"/>
        </w:rPr>
        <w:t xml:space="preserve"> percent Cabernet f</w:t>
      </w:r>
      <w:r w:rsidRPr="008B623A">
        <w:rPr>
          <w:rFonts w:ascii="Century Gothic" w:hAnsi="Century Gothic" w:cs="Century Gothic"/>
          <w:color w:val="000000"/>
          <w:sz w:val="19"/>
          <w:szCs w:val="19"/>
        </w:rPr>
        <w:t>ra</w:t>
      </w:r>
      <w:r>
        <w:rPr>
          <w:rFonts w:ascii="Century Gothic" w:hAnsi="Century Gothic" w:cs="Century Gothic"/>
          <w:color w:val="000000"/>
          <w:sz w:val="19"/>
          <w:szCs w:val="19"/>
        </w:rPr>
        <w:t>nc</w:t>
      </w:r>
      <w:r w:rsidR="007E3E55">
        <w:rPr>
          <w:rFonts w:ascii="Century Gothic" w:hAnsi="Century Gothic" w:cs="Century Gothic"/>
          <w:color w:val="000000"/>
          <w:sz w:val="19"/>
          <w:szCs w:val="19"/>
        </w:rPr>
        <w:t xml:space="preserve">, </w:t>
      </w:r>
      <w:r w:rsidR="000A2F14">
        <w:rPr>
          <w:rFonts w:ascii="Century Gothic" w:hAnsi="Century Gothic" w:cs="Century Gothic"/>
          <w:color w:val="000000"/>
          <w:sz w:val="19"/>
          <w:szCs w:val="19"/>
        </w:rPr>
        <w:t xml:space="preserve">and </w:t>
      </w:r>
      <w:r w:rsidR="006A4629">
        <w:rPr>
          <w:rFonts w:ascii="Century Gothic" w:hAnsi="Century Gothic" w:cs="Century Gothic"/>
          <w:color w:val="000000"/>
          <w:sz w:val="19"/>
          <w:szCs w:val="19"/>
        </w:rPr>
        <w:t>2</w:t>
      </w:r>
      <w:r w:rsidR="007E3E55">
        <w:rPr>
          <w:rFonts w:ascii="Century Gothic" w:hAnsi="Century Gothic" w:cs="Century Gothic"/>
          <w:color w:val="000000"/>
          <w:sz w:val="19"/>
          <w:szCs w:val="19"/>
        </w:rPr>
        <w:t xml:space="preserve"> percent </w:t>
      </w:r>
      <w:proofErr w:type="gramStart"/>
      <w:r w:rsidR="007E3E55">
        <w:rPr>
          <w:rFonts w:ascii="Century Gothic" w:hAnsi="Century Gothic" w:cs="Century Gothic"/>
          <w:color w:val="000000"/>
          <w:sz w:val="19"/>
          <w:szCs w:val="19"/>
        </w:rPr>
        <w:t>Petit</w:t>
      </w:r>
      <w:proofErr w:type="gramEnd"/>
      <w:r w:rsidR="007E3E55">
        <w:rPr>
          <w:rFonts w:ascii="Century Gothic" w:hAnsi="Century Gothic" w:cs="Century Gothic"/>
          <w:color w:val="000000"/>
          <w:sz w:val="19"/>
          <w:szCs w:val="19"/>
        </w:rPr>
        <w:t xml:space="preserve"> </w:t>
      </w:r>
      <w:proofErr w:type="spellStart"/>
      <w:r w:rsidR="007E3E55">
        <w:rPr>
          <w:rFonts w:ascii="Century Gothic" w:hAnsi="Century Gothic" w:cs="Century Gothic"/>
          <w:color w:val="000000"/>
          <w:sz w:val="19"/>
          <w:szCs w:val="19"/>
        </w:rPr>
        <w:t>v</w:t>
      </w:r>
      <w:r w:rsidR="00E23AE5">
        <w:rPr>
          <w:rFonts w:ascii="Century Gothic" w:hAnsi="Century Gothic" w:cs="Century Gothic"/>
          <w:color w:val="000000"/>
          <w:sz w:val="19"/>
          <w:szCs w:val="19"/>
        </w:rPr>
        <w:t>erdot</w:t>
      </w:r>
      <w:proofErr w:type="spellEnd"/>
      <w:r>
        <w:rPr>
          <w:rFonts w:ascii="Century Gothic" w:hAnsi="Century Gothic" w:cs="Century Gothic"/>
          <w:color w:val="000000"/>
          <w:sz w:val="19"/>
          <w:szCs w:val="19"/>
        </w:rPr>
        <w:t>.</w:t>
      </w:r>
    </w:p>
    <w:p w14:paraId="70A92A20"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24C20357" w14:textId="27E65399"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8B623A">
        <w:rPr>
          <w:rFonts w:ascii="Century Gothic" w:hAnsi="Century Gothic" w:cs="Century Gothic"/>
          <w:color w:val="000000"/>
          <w:sz w:val="19"/>
          <w:szCs w:val="19"/>
        </w:rPr>
        <w:t>The fruit was fermented at low temperatures in small, open-top tanks and punched d</w:t>
      </w:r>
      <w:r w:rsidR="00036F3A">
        <w:rPr>
          <w:rFonts w:ascii="Century Gothic" w:hAnsi="Century Gothic" w:cs="Century Gothic"/>
          <w:color w:val="000000"/>
          <w:sz w:val="19"/>
          <w:szCs w:val="19"/>
        </w:rPr>
        <w:t>own by hand one to three times per</w:t>
      </w:r>
      <w:r w:rsidRPr="008B623A">
        <w:rPr>
          <w:rFonts w:ascii="Century Gothic" w:hAnsi="Century Gothic" w:cs="Century Gothic"/>
          <w:color w:val="000000"/>
          <w:sz w:val="19"/>
          <w:szCs w:val="19"/>
        </w:rPr>
        <w:t xml:space="preserve"> day, depending on </w:t>
      </w:r>
      <w:r w:rsidR="00036F3A">
        <w:rPr>
          <w:rFonts w:ascii="Century Gothic" w:hAnsi="Century Gothic" w:cs="Century Gothic"/>
          <w:color w:val="000000"/>
          <w:sz w:val="19"/>
          <w:szCs w:val="19"/>
        </w:rPr>
        <w:t>how the wine tasted</w:t>
      </w:r>
      <w:r w:rsidRPr="008B623A">
        <w:rPr>
          <w:rFonts w:ascii="Century Gothic" w:hAnsi="Century Gothic" w:cs="Century Gothic"/>
          <w:color w:val="000000"/>
          <w:sz w:val="19"/>
          <w:szCs w:val="19"/>
        </w:rPr>
        <w:t xml:space="preserve"> during the fermentations. Maceration was </w:t>
      </w:r>
      <w:r w:rsidR="00036F3A">
        <w:rPr>
          <w:rFonts w:ascii="Century Gothic" w:hAnsi="Century Gothic" w:cs="Century Gothic"/>
          <w:color w:val="000000"/>
          <w:sz w:val="19"/>
          <w:szCs w:val="19"/>
        </w:rPr>
        <w:t>18-24</w:t>
      </w:r>
      <w:r w:rsidRPr="008B623A">
        <w:rPr>
          <w:rFonts w:ascii="Century Gothic" w:hAnsi="Century Gothic" w:cs="Century Gothic"/>
          <w:color w:val="000000"/>
          <w:sz w:val="19"/>
          <w:szCs w:val="19"/>
        </w:rPr>
        <w:t xml:space="preserve"> days. The wine was </w:t>
      </w:r>
      <w:r w:rsidR="00370EBB">
        <w:rPr>
          <w:rFonts w:ascii="Century Gothic" w:hAnsi="Century Gothic" w:cs="Century Gothic"/>
          <w:color w:val="000000"/>
          <w:sz w:val="19"/>
          <w:szCs w:val="19"/>
        </w:rPr>
        <w:t xml:space="preserve">partially </w:t>
      </w:r>
      <w:r w:rsidRPr="008B623A">
        <w:rPr>
          <w:rFonts w:ascii="Century Gothic" w:hAnsi="Century Gothic" w:cs="Century Gothic"/>
          <w:color w:val="000000"/>
          <w:sz w:val="19"/>
          <w:szCs w:val="19"/>
        </w:rPr>
        <w:t xml:space="preserve">co-fermented </w:t>
      </w:r>
      <w:r>
        <w:rPr>
          <w:rFonts w:ascii="Century Gothic" w:hAnsi="Century Gothic" w:cs="Century Gothic"/>
          <w:color w:val="000000"/>
          <w:sz w:val="19"/>
          <w:szCs w:val="19"/>
        </w:rPr>
        <w:t>(fermented together as one lot)</w:t>
      </w:r>
      <w:r w:rsidR="00370EBB">
        <w:rPr>
          <w:rFonts w:ascii="Century Gothic" w:hAnsi="Century Gothic" w:cs="Century Gothic"/>
          <w:color w:val="000000"/>
          <w:sz w:val="19"/>
          <w:szCs w:val="19"/>
        </w:rPr>
        <w:t xml:space="preserve">, and the remainder racked and blended before </w:t>
      </w:r>
      <w:proofErr w:type="spellStart"/>
      <w:r w:rsidR="00370EBB">
        <w:rPr>
          <w:rFonts w:ascii="Century Gothic" w:hAnsi="Century Gothic" w:cs="Century Gothic"/>
          <w:color w:val="000000"/>
          <w:sz w:val="19"/>
          <w:szCs w:val="19"/>
        </w:rPr>
        <w:t>malolactic</w:t>
      </w:r>
      <w:proofErr w:type="spellEnd"/>
      <w:r w:rsidR="00370EBB">
        <w:rPr>
          <w:rFonts w:ascii="Century Gothic" w:hAnsi="Century Gothic" w:cs="Century Gothic"/>
          <w:color w:val="000000"/>
          <w:sz w:val="19"/>
          <w:szCs w:val="19"/>
        </w:rPr>
        <w:t xml:space="preserve"> fermentation,</w:t>
      </w:r>
      <w:r>
        <w:rPr>
          <w:rFonts w:ascii="Century Gothic" w:hAnsi="Century Gothic" w:cs="Century Gothic"/>
          <w:color w:val="000000"/>
          <w:sz w:val="19"/>
          <w:szCs w:val="19"/>
        </w:rPr>
        <w:t xml:space="preserve"> </w:t>
      </w:r>
      <w:r w:rsidRPr="008B623A">
        <w:rPr>
          <w:rFonts w:ascii="Century Gothic" w:hAnsi="Century Gothic" w:cs="Century Gothic"/>
          <w:color w:val="000000"/>
          <w:sz w:val="19"/>
          <w:szCs w:val="19"/>
        </w:rPr>
        <w:t>so that the wine could marry from the very beginning</w:t>
      </w:r>
      <w:r>
        <w:rPr>
          <w:rFonts w:ascii="Century Gothic" w:hAnsi="Century Gothic" w:cs="Century Gothic"/>
          <w:color w:val="000000"/>
          <w:sz w:val="19"/>
          <w:szCs w:val="19"/>
        </w:rPr>
        <w:t>—much magic happens during fermentation, and co-fermenting can create a seamless wine in a way that doesn’t always happen with blending after the fact</w:t>
      </w:r>
      <w:r w:rsidRPr="008B623A">
        <w:rPr>
          <w:rFonts w:ascii="Century Gothic" w:hAnsi="Century Gothic" w:cs="Century Gothic"/>
          <w:color w:val="000000"/>
          <w:sz w:val="19"/>
          <w:szCs w:val="19"/>
        </w:rPr>
        <w:t>.</w:t>
      </w:r>
    </w:p>
    <w:p w14:paraId="4206E1DE"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1D13E382" w14:textId="3776ACA1"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8B623A">
        <w:rPr>
          <w:rFonts w:ascii="Century Gothic" w:hAnsi="Century Gothic" w:cs="Century Gothic"/>
          <w:color w:val="000000"/>
          <w:sz w:val="19"/>
          <w:szCs w:val="19"/>
        </w:rPr>
        <w:t>The wine was aged in 50% new French oak (</w:t>
      </w:r>
      <w:proofErr w:type="spellStart"/>
      <w:r w:rsidRPr="008B623A">
        <w:rPr>
          <w:rFonts w:ascii="Century Gothic" w:hAnsi="Century Gothic" w:cs="Century Gothic"/>
          <w:color w:val="000000"/>
          <w:sz w:val="19"/>
          <w:szCs w:val="19"/>
        </w:rPr>
        <w:t>Taransaud</w:t>
      </w:r>
      <w:proofErr w:type="spellEnd"/>
      <w:r w:rsidRPr="008B623A">
        <w:rPr>
          <w:rFonts w:ascii="Century Gothic" w:hAnsi="Century Gothic" w:cs="Century Gothic"/>
          <w:color w:val="000000"/>
          <w:sz w:val="19"/>
          <w:szCs w:val="19"/>
        </w:rPr>
        <w:t xml:space="preserve">), and 50% </w:t>
      </w:r>
      <w:r>
        <w:rPr>
          <w:rFonts w:ascii="Century Gothic" w:hAnsi="Century Gothic" w:cs="Century Gothic"/>
          <w:color w:val="000000"/>
          <w:sz w:val="19"/>
          <w:szCs w:val="19"/>
        </w:rPr>
        <w:t xml:space="preserve">older French oak </w:t>
      </w:r>
      <w:r w:rsidRPr="008B623A">
        <w:rPr>
          <w:rFonts w:ascii="Century Gothic" w:hAnsi="Century Gothic" w:cs="Century Gothic"/>
          <w:color w:val="000000"/>
          <w:sz w:val="19"/>
          <w:szCs w:val="19"/>
        </w:rPr>
        <w:t xml:space="preserve">barrels. </w:t>
      </w:r>
      <w:r>
        <w:rPr>
          <w:rFonts w:ascii="Century Gothic" w:hAnsi="Century Gothic" w:cs="Century Gothic"/>
          <w:color w:val="000000"/>
          <w:sz w:val="19"/>
          <w:szCs w:val="19"/>
        </w:rPr>
        <w:t>The wine was given</w:t>
      </w:r>
      <w:r w:rsidRPr="008B623A">
        <w:rPr>
          <w:rFonts w:ascii="Century Gothic" w:hAnsi="Century Gothic" w:cs="Century Gothic"/>
          <w:color w:val="000000"/>
          <w:sz w:val="19"/>
          <w:szCs w:val="19"/>
        </w:rPr>
        <w:t xml:space="preserve"> 20 months of </w:t>
      </w:r>
      <w:proofErr w:type="spellStart"/>
      <w:r w:rsidRPr="008B623A">
        <w:rPr>
          <w:rFonts w:ascii="Century Gothic" w:hAnsi="Century Gothic" w:cs="Century Gothic"/>
          <w:color w:val="000000"/>
          <w:sz w:val="19"/>
          <w:szCs w:val="19"/>
        </w:rPr>
        <w:t>elevage</w:t>
      </w:r>
      <w:proofErr w:type="spellEnd"/>
      <w:r>
        <w:rPr>
          <w:rFonts w:ascii="Century Gothic" w:hAnsi="Century Gothic" w:cs="Century Gothic"/>
          <w:color w:val="000000"/>
          <w:sz w:val="19"/>
          <w:szCs w:val="19"/>
        </w:rPr>
        <w:t xml:space="preserve"> (aging in barrel)</w:t>
      </w:r>
      <w:r w:rsidR="00036F3A">
        <w:rPr>
          <w:rFonts w:ascii="Century Gothic" w:hAnsi="Century Gothic" w:cs="Century Gothic"/>
          <w:color w:val="000000"/>
          <w:sz w:val="19"/>
          <w:szCs w:val="19"/>
        </w:rPr>
        <w:t xml:space="preserve">. </w:t>
      </w:r>
    </w:p>
    <w:p w14:paraId="1F0BAE3F"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1D0B258F" w14:textId="62B60496" w:rsidR="00226F92" w:rsidRDefault="00570221"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9A0AE4">
        <w:rPr>
          <w:rFonts w:ascii="Century Gothic" w:hAnsi="Century Gothic"/>
          <w:sz w:val="19"/>
          <w:szCs w:val="19"/>
        </w:rPr>
        <w:t>2016 was a mild year, warm with an early start, but never too hot</w:t>
      </w:r>
      <w:r w:rsidRPr="009A0AE4">
        <w:rPr>
          <w:rFonts w:ascii="Century Gothic" w:hAnsi="Century Gothic"/>
          <w:sz w:val="19"/>
          <w:szCs w:val="19"/>
        </w:rPr>
        <w:t xml:space="preserve"> and</w:t>
      </w:r>
      <w:r w:rsidR="00E23AE5" w:rsidRPr="009A0AE4">
        <w:rPr>
          <w:rFonts w:ascii="Century Gothic" w:hAnsi="Century Gothic" w:cs="Century Gothic"/>
          <w:color w:val="000000"/>
          <w:sz w:val="19"/>
          <w:szCs w:val="19"/>
        </w:rPr>
        <w:t xml:space="preserve"> </w:t>
      </w:r>
      <w:r w:rsidR="00E23AE5">
        <w:rPr>
          <w:rFonts w:ascii="Century Gothic" w:hAnsi="Century Gothic" w:cs="Century Gothic"/>
          <w:color w:val="000000"/>
          <w:sz w:val="19"/>
          <w:szCs w:val="19"/>
        </w:rPr>
        <w:t>the Southern Napa vineyards held plenty of freshness and high-toned aromatics</w:t>
      </w:r>
      <w:r w:rsidR="00370EBB" w:rsidRPr="00370EBB">
        <w:rPr>
          <w:rFonts w:ascii="Century Gothic" w:hAnsi="Century Gothic" w:cs="Century Gothic"/>
          <w:color w:val="000000"/>
          <w:sz w:val="19"/>
          <w:szCs w:val="19"/>
        </w:rPr>
        <w:t>.</w:t>
      </w:r>
      <w:r w:rsidR="00370EBB">
        <w:rPr>
          <w:rFonts w:ascii="Century Gothic" w:hAnsi="Century Gothic" w:cs="Century Gothic"/>
          <w:color w:val="000000"/>
          <w:sz w:val="19"/>
          <w:szCs w:val="19"/>
        </w:rPr>
        <w:t xml:space="preserve"> </w:t>
      </w:r>
      <w:r w:rsidR="00767FE4">
        <w:rPr>
          <w:rFonts w:ascii="Century Gothic" w:hAnsi="Century Gothic" w:cs="Century Gothic"/>
          <w:color w:val="000000"/>
          <w:sz w:val="19"/>
          <w:szCs w:val="19"/>
        </w:rPr>
        <w:t>As always</w:t>
      </w:r>
      <w:r w:rsidR="00036F3A">
        <w:rPr>
          <w:rFonts w:ascii="Century Gothic" w:hAnsi="Century Gothic" w:cs="Century Gothic"/>
          <w:color w:val="000000"/>
          <w:sz w:val="19"/>
          <w:szCs w:val="19"/>
        </w:rPr>
        <w:t xml:space="preserve"> </w:t>
      </w:r>
      <w:proofErr w:type="gramStart"/>
      <w:r w:rsidR="00036F3A">
        <w:rPr>
          <w:rFonts w:ascii="Century Gothic" w:hAnsi="Century Gothic" w:cs="Century Gothic"/>
          <w:color w:val="000000"/>
          <w:sz w:val="19"/>
          <w:szCs w:val="19"/>
        </w:rPr>
        <w:t xml:space="preserve">the wine </w:t>
      </w:r>
      <w:r w:rsidR="00767FE4">
        <w:rPr>
          <w:rFonts w:ascii="Century Gothic" w:hAnsi="Century Gothic" w:cs="Century Gothic"/>
          <w:color w:val="000000"/>
          <w:sz w:val="19"/>
          <w:szCs w:val="19"/>
        </w:rPr>
        <w:t>is defined by</w:t>
      </w:r>
      <w:r w:rsidR="00090E32">
        <w:rPr>
          <w:rFonts w:ascii="Century Gothic" w:hAnsi="Century Gothic" w:cs="Century Gothic"/>
          <w:color w:val="000000"/>
          <w:sz w:val="19"/>
          <w:szCs w:val="19"/>
        </w:rPr>
        <w:t xml:space="preserve"> </w:t>
      </w:r>
      <w:r w:rsidR="00036F3A">
        <w:rPr>
          <w:rFonts w:ascii="Century Gothic" w:hAnsi="Century Gothic" w:cs="Century Gothic"/>
          <w:color w:val="000000"/>
          <w:sz w:val="19"/>
          <w:szCs w:val="19"/>
        </w:rPr>
        <w:t>its</w:t>
      </w:r>
      <w:r w:rsidR="00090E32">
        <w:rPr>
          <w:rFonts w:ascii="Century Gothic" w:hAnsi="Century Gothic" w:cs="Century Gothic"/>
          <w:color w:val="000000"/>
          <w:sz w:val="19"/>
          <w:szCs w:val="19"/>
        </w:rPr>
        <w:t xml:space="preserve"> typical bright red fruits</w:t>
      </w:r>
      <w:r w:rsidR="00767FE4">
        <w:rPr>
          <w:rFonts w:ascii="Century Gothic" w:hAnsi="Century Gothic" w:cs="Century Gothic"/>
          <w:color w:val="000000"/>
          <w:sz w:val="19"/>
          <w:szCs w:val="19"/>
        </w:rPr>
        <w:t>,</w:t>
      </w:r>
      <w:r w:rsidR="00090E32">
        <w:rPr>
          <w:rFonts w:ascii="Century Gothic" w:hAnsi="Century Gothic" w:cs="Century Gothic"/>
          <w:color w:val="000000"/>
          <w:sz w:val="19"/>
          <w:szCs w:val="19"/>
        </w:rPr>
        <w:t xml:space="preserve"> mineral character</w:t>
      </w:r>
      <w:r w:rsidR="00767FE4">
        <w:rPr>
          <w:rFonts w:ascii="Century Gothic" w:hAnsi="Century Gothic" w:cs="Century Gothic"/>
          <w:color w:val="000000"/>
          <w:sz w:val="19"/>
          <w:szCs w:val="19"/>
        </w:rPr>
        <w:t>,</w:t>
      </w:r>
      <w:r w:rsidR="00036F3A">
        <w:rPr>
          <w:rFonts w:ascii="Century Gothic" w:hAnsi="Century Gothic" w:cs="Century Gothic"/>
          <w:color w:val="000000"/>
          <w:sz w:val="19"/>
          <w:szCs w:val="19"/>
        </w:rPr>
        <w:t xml:space="preserve"> cedar and tobacco aromas</w:t>
      </w:r>
      <w:r w:rsidR="00767FE4">
        <w:rPr>
          <w:rFonts w:ascii="Century Gothic" w:hAnsi="Century Gothic" w:cs="Century Gothic"/>
          <w:color w:val="000000"/>
          <w:sz w:val="19"/>
          <w:szCs w:val="19"/>
        </w:rPr>
        <w:t xml:space="preserve">, </w:t>
      </w:r>
      <w:r w:rsidR="00E23AE5">
        <w:rPr>
          <w:rFonts w:ascii="Century Gothic" w:hAnsi="Century Gothic" w:cs="Century Gothic"/>
          <w:color w:val="000000"/>
          <w:sz w:val="19"/>
          <w:szCs w:val="19"/>
        </w:rPr>
        <w:t>but this year with more</w:t>
      </w:r>
      <w:r w:rsidR="00036F3A">
        <w:rPr>
          <w:rFonts w:ascii="Century Gothic" w:hAnsi="Century Gothic" w:cs="Century Gothic"/>
          <w:color w:val="000000"/>
          <w:sz w:val="19"/>
          <w:szCs w:val="19"/>
        </w:rPr>
        <w:t xml:space="preserve"> </w:t>
      </w:r>
      <w:r w:rsidR="00370EBB">
        <w:rPr>
          <w:rFonts w:ascii="Century Gothic" w:hAnsi="Century Gothic" w:cs="Century Gothic"/>
          <w:color w:val="000000"/>
          <w:sz w:val="19"/>
          <w:szCs w:val="19"/>
        </w:rPr>
        <w:t xml:space="preserve">rich </w:t>
      </w:r>
      <w:r w:rsidR="00036F3A">
        <w:rPr>
          <w:rFonts w:ascii="Century Gothic" w:hAnsi="Century Gothic" w:cs="Century Gothic"/>
          <w:color w:val="000000"/>
          <w:sz w:val="19"/>
          <w:szCs w:val="19"/>
        </w:rPr>
        <w:t>black fruit</w:t>
      </w:r>
      <w:r w:rsidR="00767FE4">
        <w:rPr>
          <w:rFonts w:ascii="Century Gothic" w:hAnsi="Century Gothic" w:cs="Century Gothic"/>
          <w:color w:val="000000"/>
          <w:sz w:val="19"/>
          <w:szCs w:val="19"/>
        </w:rPr>
        <w:t>s</w:t>
      </w:r>
      <w:r w:rsidR="00036F3A">
        <w:rPr>
          <w:rFonts w:ascii="Century Gothic" w:hAnsi="Century Gothic" w:cs="Century Gothic"/>
          <w:color w:val="000000"/>
          <w:sz w:val="19"/>
          <w:szCs w:val="19"/>
        </w:rPr>
        <w:t xml:space="preserve"> and graphite</w:t>
      </w:r>
      <w:proofErr w:type="gramEnd"/>
      <w:r w:rsidR="00090E32" w:rsidRPr="008B623A">
        <w:rPr>
          <w:rFonts w:ascii="Century Gothic" w:hAnsi="Century Gothic" w:cs="Century Gothic"/>
          <w:color w:val="000000"/>
          <w:sz w:val="19"/>
          <w:szCs w:val="19"/>
        </w:rPr>
        <w:t xml:space="preserve">. </w:t>
      </w:r>
      <w:r w:rsidR="00036F3A">
        <w:rPr>
          <w:rFonts w:ascii="Century Gothic" w:hAnsi="Century Gothic" w:cs="Century Gothic"/>
          <w:color w:val="000000"/>
          <w:sz w:val="19"/>
          <w:szCs w:val="19"/>
        </w:rPr>
        <w:t>And t</w:t>
      </w:r>
      <w:r w:rsidR="00090E32" w:rsidRPr="008B623A">
        <w:rPr>
          <w:rFonts w:ascii="Century Gothic" w:hAnsi="Century Gothic" w:cs="Century Gothic"/>
          <w:color w:val="000000"/>
          <w:sz w:val="19"/>
          <w:szCs w:val="19"/>
        </w:rPr>
        <w:t xml:space="preserve">here is </w:t>
      </w:r>
      <w:r w:rsidR="00090E32">
        <w:rPr>
          <w:rFonts w:ascii="Century Gothic" w:hAnsi="Century Gothic" w:cs="Century Gothic"/>
          <w:color w:val="000000"/>
          <w:sz w:val="19"/>
          <w:szCs w:val="19"/>
        </w:rPr>
        <w:t>t</w:t>
      </w:r>
      <w:r w:rsidR="001135B0">
        <w:rPr>
          <w:rFonts w:ascii="Century Gothic" w:hAnsi="Century Gothic" w:cs="Century Gothic"/>
          <w:color w:val="000000"/>
          <w:sz w:val="19"/>
          <w:szCs w:val="19"/>
        </w:rPr>
        <w:t>he trademark structure for aging</w:t>
      </w:r>
      <w:r w:rsidR="00767FE4">
        <w:rPr>
          <w:rFonts w:ascii="Century Gothic" w:hAnsi="Century Gothic" w:cs="Century Gothic"/>
          <w:color w:val="000000"/>
          <w:sz w:val="19"/>
          <w:szCs w:val="19"/>
        </w:rPr>
        <w:t xml:space="preserve">, which is why we hold </w:t>
      </w:r>
      <w:proofErr w:type="gramStart"/>
      <w:r w:rsidR="00767FE4">
        <w:rPr>
          <w:rFonts w:ascii="Century Gothic" w:hAnsi="Century Gothic" w:cs="Century Gothic"/>
          <w:color w:val="000000"/>
          <w:sz w:val="19"/>
          <w:szCs w:val="19"/>
        </w:rPr>
        <w:t>the</w:t>
      </w:r>
      <w:proofErr w:type="gramEnd"/>
      <w:r w:rsidR="00767FE4">
        <w:rPr>
          <w:rFonts w:ascii="Century Gothic" w:hAnsi="Century Gothic" w:cs="Century Gothic"/>
          <w:color w:val="000000"/>
          <w:sz w:val="19"/>
          <w:szCs w:val="19"/>
        </w:rPr>
        <w:t xml:space="preserve"> wine an additional three years in bottle before release. </w:t>
      </w:r>
      <w:r w:rsidR="001135B0">
        <w:rPr>
          <w:rFonts w:ascii="Century Gothic" w:hAnsi="Century Gothic" w:cs="Century Gothic"/>
          <w:color w:val="000000"/>
          <w:sz w:val="19"/>
          <w:szCs w:val="19"/>
        </w:rPr>
        <w:t xml:space="preserve">This </w:t>
      </w:r>
      <w:bookmarkStart w:id="0" w:name="_GoBack"/>
      <w:bookmarkEnd w:id="0"/>
      <w:r w:rsidR="001135B0">
        <w:rPr>
          <w:rFonts w:ascii="Century Gothic" w:hAnsi="Century Gothic" w:cs="Century Gothic"/>
          <w:color w:val="000000"/>
          <w:sz w:val="19"/>
          <w:szCs w:val="19"/>
        </w:rPr>
        <w:t>wine will</w:t>
      </w:r>
      <w:r w:rsidR="00767FE4">
        <w:rPr>
          <w:rFonts w:ascii="Century Gothic" w:hAnsi="Century Gothic" w:cs="Century Gothic"/>
          <w:color w:val="000000"/>
          <w:sz w:val="19"/>
          <w:szCs w:val="19"/>
        </w:rPr>
        <w:t xml:space="preserve"> continue to</w:t>
      </w:r>
      <w:r w:rsidR="001135B0">
        <w:rPr>
          <w:rFonts w:ascii="Century Gothic" w:hAnsi="Century Gothic" w:cs="Century Gothic"/>
          <w:color w:val="000000"/>
          <w:sz w:val="19"/>
          <w:szCs w:val="19"/>
        </w:rPr>
        <w:t xml:space="preserve"> develop for many years</w:t>
      </w:r>
      <w:r w:rsidR="00090E32" w:rsidRPr="008B623A">
        <w:rPr>
          <w:rFonts w:ascii="Century Gothic" w:hAnsi="Century Gothic" w:cs="Century Gothic"/>
          <w:color w:val="000000"/>
          <w:sz w:val="19"/>
          <w:szCs w:val="19"/>
        </w:rPr>
        <w:t xml:space="preserve">. </w:t>
      </w:r>
    </w:p>
    <w:p w14:paraId="2C125EE8" w14:textId="77777777" w:rsidR="00226F92" w:rsidRDefault="00226F9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1E286D52" w14:textId="5E1F5484"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8B623A">
        <w:rPr>
          <w:rFonts w:ascii="Century Gothic" w:hAnsi="Century Gothic" w:cs="Century Gothic"/>
          <w:color w:val="000000"/>
          <w:sz w:val="19"/>
          <w:szCs w:val="19"/>
        </w:rPr>
        <w:t>The pH is 3.</w:t>
      </w:r>
      <w:r w:rsidR="00E23AE5">
        <w:rPr>
          <w:rFonts w:ascii="Century Gothic" w:hAnsi="Century Gothic" w:cs="Century Gothic"/>
          <w:color w:val="000000"/>
          <w:sz w:val="19"/>
          <w:szCs w:val="19"/>
        </w:rPr>
        <w:t>65</w:t>
      </w:r>
      <w:r w:rsidRPr="008B623A">
        <w:rPr>
          <w:rFonts w:ascii="Century Gothic" w:hAnsi="Century Gothic" w:cs="Century Gothic"/>
          <w:color w:val="000000"/>
          <w:sz w:val="19"/>
          <w:szCs w:val="19"/>
        </w:rPr>
        <w:t xml:space="preserve">, TA is </w:t>
      </w:r>
      <w:r w:rsidR="00767FE4">
        <w:rPr>
          <w:rFonts w:ascii="Century Gothic" w:hAnsi="Century Gothic" w:cs="Century Gothic"/>
          <w:color w:val="000000"/>
          <w:sz w:val="19"/>
          <w:szCs w:val="19"/>
        </w:rPr>
        <w:t>6.3</w:t>
      </w:r>
      <w:r w:rsidRPr="008B623A">
        <w:rPr>
          <w:rFonts w:ascii="Century Gothic" w:hAnsi="Century Gothic" w:cs="Century Gothic"/>
          <w:color w:val="000000"/>
          <w:sz w:val="19"/>
          <w:szCs w:val="19"/>
        </w:rPr>
        <w:t xml:space="preserve">, and alcohol is </w:t>
      </w:r>
      <w:r w:rsidR="00036F3A">
        <w:rPr>
          <w:rFonts w:ascii="Century Gothic" w:hAnsi="Century Gothic" w:cs="Century Gothic"/>
          <w:color w:val="000000"/>
          <w:sz w:val="19"/>
          <w:szCs w:val="19"/>
        </w:rPr>
        <w:t>13.</w:t>
      </w:r>
      <w:r w:rsidR="006B116A">
        <w:rPr>
          <w:rFonts w:ascii="Century Gothic" w:hAnsi="Century Gothic" w:cs="Century Gothic"/>
          <w:color w:val="000000"/>
          <w:sz w:val="19"/>
          <w:szCs w:val="19"/>
        </w:rPr>
        <w:t>5</w:t>
      </w:r>
      <w:r w:rsidRPr="008B623A">
        <w:rPr>
          <w:rFonts w:ascii="Century Gothic" w:hAnsi="Century Gothic" w:cs="Century Gothic"/>
          <w:color w:val="000000"/>
          <w:sz w:val="19"/>
          <w:szCs w:val="19"/>
        </w:rPr>
        <w:t>%.</w:t>
      </w:r>
      <w:r w:rsidR="006B116A">
        <w:rPr>
          <w:rFonts w:ascii="Century Gothic" w:hAnsi="Century Gothic" w:cs="Century Gothic"/>
          <w:color w:val="000000"/>
          <w:sz w:val="19"/>
          <w:szCs w:val="19"/>
        </w:rPr>
        <w:t xml:space="preserve"> 370</w:t>
      </w:r>
      <w:r w:rsidR="00226F92">
        <w:rPr>
          <w:rFonts w:ascii="Century Gothic" w:hAnsi="Century Gothic" w:cs="Century Gothic"/>
          <w:color w:val="000000"/>
          <w:sz w:val="19"/>
          <w:szCs w:val="19"/>
        </w:rPr>
        <w:t xml:space="preserve"> cases produced.</w:t>
      </w:r>
    </w:p>
    <w:p w14:paraId="0FF6B2BE"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0633CF3C" w14:textId="29A10849" w:rsidR="00090E32" w:rsidRPr="002334DF" w:rsidRDefault="002334DF"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b/>
          <w:color w:val="000000"/>
          <w:sz w:val="19"/>
          <w:szCs w:val="19"/>
        </w:rPr>
      </w:pPr>
      <w:r w:rsidRPr="002334DF">
        <w:rPr>
          <w:rFonts w:ascii="Century Gothic" w:hAnsi="Century Gothic" w:cs="Century Gothic"/>
          <w:b/>
          <w:color w:val="000000"/>
          <w:sz w:val="19"/>
          <w:szCs w:val="19"/>
        </w:rPr>
        <w:t>The Vineyard</w:t>
      </w:r>
      <w:r>
        <w:rPr>
          <w:rFonts w:ascii="Century Gothic" w:hAnsi="Century Gothic" w:cs="Century Gothic"/>
          <w:b/>
          <w:color w:val="000000"/>
          <w:sz w:val="19"/>
          <w:szCs w:val="19"/>
        </w:rPr>
        <w:t>s</w:t>
      </w:r>
    </w:p>
    <w:p w14:paraId="0CA1EAB8"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3AB657FB" w14:textId="4127DA25"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r w:rsidRPr="008B623A">
        <w:rPr>
          <w:rFonts w:ascii="Century Gothic" w:hAnsi="Century Gothic" w:cs="Century Gothic"/>
          <w:color w:val="000000"/>
          <w:sz w:val="19"/>
          <w:szCs w:val="19"/>
        </w:rPr>
        <w:t xml:space="preserve">The Red Hen Merlot Vineyard, along Dry Creek, at the very top of the creek’s alluvial fan, is a warm site with very light and thin soils, composed of a foot of </w:t>
      </w:r>
      <w:proofErr w:type="spellStart"/>
      <w:r w:rsidRPr="008B623A">
        <w:rPr>
          <w:rFonts w:ascii="Century Gothic" w:hAnsi="Century Gothic" w:cs="Century Gothic"/>
          <w:color w:val="000000"/>
          <w:sz w:val="19"/>
          <w:szCs w:val="19"/>
        </w:rPr>
        <w:t>silty</w:t>
      </w:r>
      <w:proofErr w:type="spellEnd"/>
      <w:r w:rsidRPr="008B623A">
        <w:rPr>
          <w:rFonts w:ascii="Century Gothic" w:hAnsi="Century Gothic" w:cs="Century Gothic"/>
          <w:color w:val="000000"/>
          <w:sz w:val="19"/>
          <w:szCs w:val="19"/>
        </w:rPr>
        <w:t xml:space="preserve"> loam sitting on top of at least 20 feet of pure cobble. The vines are naturally small berried and early ripening. The stress results in extremely low yields, barely making over a ton per acre of intense and </w:t>
      </w:r>
      <w:r w:rsidR="006B7DF4">
        <w:rPr>
          <w:rFonts w:ascii="Century Gothic" w:hAnsi="Century Gothic" w:cs="Century Gothic"/>
          <w:color w:val="000000"/>
          <w:sz w:val="19"/>
          <w:szCs w:val="19"/>
        </w:rPr>
        <w:t>concentrated fruit. In the 1950s through the 1970</w:t>
      </w:r>
      <w:r w:rsidRPr="008B623A">
        <w:rPr>
          <w:rFonts w:ascii="Century Gothic" w:hAnsi="Century Gothic" w:cs="Century Gothic"/>
          <w:color w:val="000000"/>
          <w:sz w:val="19"/>
          <w:szCs w:val="19"/>
        </w:rPr>
        <w:t>s, this block produced the top fruit for Christian Brothers, when it was still run by the Church (it was called “block 74”). The vineyard provides rich ripe aromatic fruit.</w:t>
      </w:r>
      <w:r w:rsidR="00E23AE5">
        <w:rPr>
          <w:rFonts w:ascii="Century Gothic" w:hAnsi="Century Gothic" w:cs="Century Gothic"/>
          <w:color w:val="000000"/>
          <w:sz w:val="19"/>
          <w:szCs w:val="19"/>
        </w:rPr>
        <w:t xml:space="preserve"> We started farming this block organically in 2005.</w:t>
      </w:r>
    </w:p>
    <w:p w14:paraId="005A0870" w14:textId="77777777" w:rsidR="00090E32" w:rsidRPr="008B623A" w:rsidRDefault="00090E32" w:rsidP="00FA4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sz w:val="19"/>
          <w:szCs w:val="19"/>
        </w:rPr>
      </w:pPr>
    </w:p>
    <w:p w14:paraId="48B4B2FD" w14:textId="77777777" w:rsidR="00756225" w:rsidRPr="001B68D6" w:rsidRDefault="00756225" w:rsidP="00756225">
      <w:pPr>
        <w:jc w:val="both"/>
        <w:rPr>
          <w:rFonts w:ascii="Century Gothic" w:hAnsi="Century Gothic" w:cs="Century Gothic"/>
          <w:color w:val="000000"/>
          <w:sz w:val="19"/>
          <w:szCs w:val="19"/>
        </w:rPr>
      </w:pPr>
      <w:r w:rsidRPr="00FB73BC">
        <w:rPr>
          <w:rFonts w:ascii="Century Gothic" w:hAnsi="Century Gothic" w:cs="Century Gothic"/>
          <w:color w:val="000000"/>
          <w:sz w:val="19"/>
          <w:szCs w:val="19"/>
        </w:rPr>
        <w:t xml:space="preserve">The Dead Fred Vineyard in </w:t>
      </w:r>
      <w:proofErr w:type="spellStart"/>
      <w:r w:rsidRPr="00FB73BC">
        <w:rPr>
          <w:rFonts w:ascii="Century Gothic" w:hAnsi="Century Gothic" w:cs="Century Gothic"/>
          <w:color w:val="000000"/>
          <w:sz w:val="19"/>
          <w:szCs w:val="19"/>
        </w:rPr>
        <w:t>Coombsville</w:t>
      </w:r>
      <w:proofErr w:type="spellEnd"/>
      <w:r w:rsidRPr="00FB73BC">
        <w:rPr>
          <w:rFonts w:ascii="Century Gothic" w:hAnsi="Century Gothic" w:cs="Century Gothic"/>
          <w:color w:val="000000"/>
          <w:sz w:val="19"/>
          <w:szCs w:val="19"/>
        </w:rPr>
        <w:t xml:space="preserve"> sits on </w:t>
      </w:r>
      <w:r>
        <w:rPr>
          <w:rFonts w:ascii="Century Gothic" w:hAnsi="Century Gothic" w:cs="Century Gothic"/>
          <w:color w:val="000000"/>
          <w:sz w:val="19"/>
          <w:szCs w:val="19"/>
        </w:rPr>
        <w:t xml:space="preserve">a </w:t>
      </w:r>
      <w:r w:rsidRPr="00FB73BC">
        <w:rPr>
          <w:rFonts w:ascii="Century Gothic" w:hAnsi="Century Gothic" w:cs="Century Gothic"/>
          <w:color w:val="000000"/>
          <w:sz w:val="19"/>
          <w:szCs w:val="19"/>
        </w:rPr>
        <w:t xml:space="preserve">rocky volcanic </w:t>
      </w:r>
      <w:r>
        <w:rPr>
          <w:rFonts w:ascii="Century Gothic" w:hAnsi="Century Gothic" w:cs="Century Gothic"/>
          <w:color w:val="000000"/>
          <w:sz w:val="19"/>
          <w:szCs w:val="19"/>
        </w:rPr>
        <w:t xml:space="preserve">knoll, with soil of gray volcanic ash and </w:t>
      </w:r>
      <w:proofErr w:type="spellStart"/>
      <w:r>
        <w:rPr>
          <w:rFonts w:ascii="Century Gothic" w:hAnsi="Century Gothic" w:cs="Century Gothic"/>
          <w:color w:val="000000"/>
          <w:sz w:val="19"/>
          <w:szCs w:val="19"/>
        </w:rPr>
        <w:t>rylolite</w:t>
      </w:r>
      <w:proofErr w:type="spellEnd"/>
      <w:r>
        <w:rPr>
          <w:rFonts w:ascii="Century Gothic" w:hAnsi="Century Gothic" w:cs="Century Gothic"/>
          <w:color w:val="000000"/>
          <w:sz w:val="19"/>
          <w:szCs w:val="19"/>
        </w:rPr>
        <w:t xml:space="preserve"> (compressed ash) rocks</w:t>
      </w:r>
      <w:r w:rsidRPr="00FB73BC">
        <w:rPr>
          <w:rFonts w:ascii="Century Gothic" w:hAnsi="Century Gothic" w:cs="Century Gothic"/>
          <w:color w:val="000000"/>
          <w:sz w:val="19"/>
          <w:szCs w:val="19"/>
        </w:rPr>
        <w:t xml:space="preserve">. Its </w:t>
      </w:r>
      <w:proofErr w:type="gramStart"/>
      <w:r w:rsidRPr="00FB73BC">
        <w:rPr>
          <w:rFonts w:ascii="Century Gothic" w:hAnsi="Century Gothic" w:cs="Century Gothic"/>
          <w:color w:val="000000"/>
          <w:sz w:val="19"/>
          <w:szCs w:val="19"/>
        </w:rPr>
        <w:t>south-western</w:t>
      </w:r>
      <w:proofErr w:type="gramEnd"/>
      <w:r w:rsidRPr="00FB73BC">
        <w:rPr>
          <w:rFonts w:ascii="Century Gothic" w:hAnsi="Century Gothic" w:cs="Century Gothic"/>
          <w:color w:val="000000"/>
          <w:sz w:val="19"/>
          <w:szCs w:val="19"/>
        </w:rPr>
        <w:t xml:space="preserve"> exposure causes it to pick up heat during the day, and the proximity to the mouth of the Napa Valley keeps the nights cool. </w:t>
      </w:r>
      <w:r>
        <w:rPr>
          <w:rFonts w:ascii="Century Gothic" w:hAnsi="Century Gothic" w:cs="Century Gothic"/>
          <w:color w:val="000000"/>
          <w:sz w:val="19"/>
          <w:szCs w:val="19"/>
        </w:rPr>
        <w:t xml:space="preserve">This combination of volcanic soil, daytime heat, and nighttime cool creates fruit that is uncommonly structured and ripe, yet fresh and </w:t>
      </w:r>
      <w:proofErr w:type="spellStart"/>
      <w:r>
        <w:rPr>
          <w:rFonts w:ascii="Century Gothic" w:hAnsi="Century Gothic" w:cs="Century Gothic"/>
          <w:color w:val="000000"/>
          <w:sz w:val="19"/>
          <w:szCs w:val="19"/>
        </w:rPr>
        <w:t>minerally</w:t>
      </w:r>
      <w:proofErr w:type="spellEnd"/>
      <w:r>
        <w:rPr>
          <w:rFonts w:ascii="Century Gothic" w:hAnsi="Century Gothic" w:cs="Century Gothic"/>
          <w:color w:val="000000"/>
          <w:sz w:val="19"/>
          <w:szCs w:val="19"/>
        </w:rPr>
        <w:t>.</w:t>
      </w:r>
    </w:p>
    <w:p w14:paraId="6B67D037" w14:textId="323C2719" w:rsidR="00FB73BC" w:rsidRPr="00FB73BC" w:rsidRDefault="00FB73BC" w:rsidP="00FB73BC">
      <w:pPr>
        <w:jc w:val="both"/>
        <w:rPr>
          <w:rFonts w:ascii="Century Gothic" w:hAnsi="Century Gothic" w:cs="Century Gothic"/>
          <w:color w:val="000000"/>
          <w:sz w:val="19"/>
          <w:szCs w:val="19"/>
        </w:rPr>
      </w:pPr>
      <w:r w:rsidRPr="00FB73BC">
        <w:rPr>
          <w:rFonts w:ascii="Century Gothic" w:hAnsi="Century Gothic" w:cs="Century Gothic"/>
          <w:color w:val="000000"/>
          <w:sz w:val="19"/>
          <w:szCs w:val="19"/>
        </w:rPr>
        <w:t xml:space="preserve">We leased it </w:t>
      </w:r>
      <w:r>
        <w:rPr>
          <w:rFonts w:ascii="Century Gothic" w:hAnsi="Century Gothic" w:cs="Century Gothic"/>
          <w:color w:val="000000"/>
          <w:sz w:val="19"/>
          <w:szCs w:val="19"/>
        </w:rPr>
        <w:t xml:space="preserve">and started farming it organically </w:t>
      </w:r>
      <w:r w:rsidRPr="00FB73BC">
        <w:rPr>
          <w:rFonts w:ascii="Century Gothic" w:hAnsi="Century Gothic" w:cs="Century Gothic"/>
          <w:color w:val="000000"/>
          <w:sz w:val="19"/>
          <w:szCs w:val="19"/>
        </w:rPr>
        <w:t xml:space="preserve">in 2012. </w:t>
      </w:r>
    </w:p>
    <w:p w14:paraId="09202F96" w14:textId="77777777" w:rsidR="00090E32" w:rsidRPr="008B623A" w:rsidRDefault="00090E32" w:rsidP="00FA48FC">
      <w:pPr>
        <w:jc w:val="both"/>
        <w:rPr>
          <w:rFonts w:ascii="Century Gothic" w:hAnsi="Century Gothic" w:cs="Century Gothic"/>
          <w:color w:val="000000"/>
          <w:sz w:val="19"/>
          <w:szCs w:val="19"/>
        </w:rPr>
      </w:pPr>
    </w:p>
    <w:p w14:paraId="657FF84E" w14:textId="0FF46106" w:rsidR="00090E32" w:rsidRPr="00C1125E" w:rsidRDefault="00090E32" w:rsidP="00FA48FC">
      <w:pPr>
        <w:jc w:val="both"/>
        <w:rPr>
          <w:rFonts w:ascii="Myriad Pro" w:hAnsi="Myriad Pro"/>
          <w:sz w:val="21"/>
        </w:rPr>
      </w:pPr>
      <w:r w:rsidRPr="008B623A">
        <w:rPr>
          <w:rFonts w:ascii="Century Gothic" w:hAnsi="Century Gothic" w:cs="Century Gothic"/>
          <w:color w:val="000000"/>
          <w:sz w:val="19"/>
          <w:szCs w:val="19"/>
        </w:rPr>
        <w:t>The C</w:t>
      </w:r>
      <w:r>
        <w:rPr>
          <w:rFonts w:ascii="Century Gothic" w:hAnsi="Century Gothic" w:cs="Century Gothic"/>
          <w:color w:val="000000"/>
          <w:sz w:val="19"/>
          <w:szCs w:val="19"/>
        </w:rPr>
        <w:t xml:space="preserve">abernet franc and </w:t>
      </w:r>
      <w:proofErr w:type="gramStart"/>
      <w:r>
        <w:rPr>
          <w:rFonts w:ascii="Century Gothic" w:hAnsi="Century Gothic" w:cs="Century Gothic"/>
          <w:color w:val="000000"/>
          <w:sz w:val="19"/>
          <w:szCs w:val="19"/>
        </w:rPr>
        <w:t>Petit</w:t>
      </w:r>
      <w:proofErr w:type="gramEnd"/>
      <w:r>
        <w:rPr>
          <w:rFonts w:ascii="Century Gothic" w:hAnsi="Century Gothic" w:cs="Century Gothic"/>
          <w:color w:val="000000"/>
          <w:sz w:val="19"/>
          <w:szCs w:val="19"/>
        </w:rPr>
        <w:t xml:space="preserve"> </w:t>
      </w:r>
      <w:proofErr w:type="spellStart"/>
      <w:r>
        <w:rPr>
          <w:rFonts w:ascii="Century Gothic" w:hAnsi="Century Gothic" w:cs="Century Gothic"/>
          <w:color w:val="000000"/>
          <w:sz w:val="19"/>
          <w:szCs w:val="19"/>
        </w:rPr>
        <w:t>verdot</w:t>
      </w:r>
      <w:proofErr w:type="spellEnd"/>
      <w:r>
        <w:rPr>
          <w:rFonts w:ascii="Century Gothic" w:hAnsi="Century Gothic" w:cs="Century Gothic"/>
          <w:color w:val="000000"/>
          <w:sz w:val="19"/>
          <w:szCs w:val="19"/>
        </w:rPr>
        <w:t xml:space="preserve"> </w:t>
      </w:r>
      <w:r w:rsidRPr="008B623A">
        <w:rPr>
          <w:rFonts w:ascii="Century Gothic" w:hAnsi="Century Gothic" w:cs="Century Gothic"/>
          <w:color w:val="000000"/>
          <w:sz w:val="19"/>
          <w:szCs w:val="19"/>
        </w:rPr>
        <w:t xml:space="preserve">are </w:t>
      </w:r>
      <w:r>
        <w:rPr>
          <w:rFonts w:ascii="Century Gothic" w:hAnsi="Century Gothic" w:cs="Century Gothic"/>
          <w:color w:val="000000"/>
          <w:sz w:val="19"/>
          <w:szCs w:val="19"/>
        </w:rPr>
        <w:t xml:space="preserve">from The </w:t>
      </w:r>
      <w:proofErr w:type="spellStart"/>
      <w:r>
        <w:rPr>
          <w:rFonts w:ascii="Century Gothic" w:hAnsi="Century Gothic" w:cs="Century Gothic"/>
          <w:color w:val="000000"/>
          <w:sz w:val="19"/>
          <w:szCs w:val="19"/>
        </w:rPr>
        <w:t>Matthiasson</w:t>
      </w:r>
      <w:proofErr w:type="spellEnd"/>
      <w:r>
        <w:rPr>
          <w:rFonts w:ascii="Century Gothic" w:hAnsi="Century Gothic" w:cs="Century Gothic"/>
          <w:color w:val="000000"/>
          <w:sz w:val="19"/>
          <w:szCs w:val="19"/>
        </w:rPr>
        <w:t xml:space="preserve"> Vineyard, our home</w:t>
      </w:r>
      <w:r w:rsidR="006A4629">
        <w:rPr>
          <w:rFonts w:ascii="Century Gothic" w:hAnsi="Century Gothic" w:cs="Century Gothic"/>
          <w:color w:val="000000"/>
          <w:sz w:val="19"/>
          <w:szCs w:val="19"/>
        </w:rPr>
        <w:t>.</w:t>
      </w:r>
    </w:p>
    <w:sectPr w:rsidR="00090E32" w:rsidRPr="00C1125E" w:rsidSect="00FA48FC">
      <w:headerReference w:type="default" r:id="rId8"/>
      <w:footerReference w:type="default" r:id="rId9"/>
      <w:pgSz w:w="12240" w:h="15840" w:code="1"/>
      <w:pgMar w:top="1440" w:right="1080" w:bottom="1440" w:left="1080" w:header="360" w:footer="720" w:gutter="0"/>
      <w:cols w:space="720" w:equalWidth="0">
        <w:col w:w="10080" w:space="720"/>
      </w:cols>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279A" w14:textId="77777777" w:rsidR="00124357" w:rsidRDefault="00124357">
      <w:r>
        <w:separator/>
      </w:r>
    </w:p>
  </w:endnote>
  <w:endnote w:type="continuationSeparator" w:id="0">
    <w:p w14:paraId="57AD37E1" w14:textId="77777777" w:rsidR="00124357" w:rsidRDefault="0012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Light">
    <w:altName w:val="Avenir Light"/>
    <w:charset w:val="4D"/>
    <w:family w:val="swiss"/>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Calibri"/>
    <w:charset w:val="00"/>
    <w:family w:val="auto"/>
    <w:pitch w:val="variable"/>
    <w:sig w:usb0="2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64EB" w14:textId="388887FB" w:rsidR="00FA48FC" w:rsidRPr="00992CBE" w:rsidRDefault="00FA48FC" w:rsidP="00172F81">
    <w:pPr>
      <w:pStyle w:val="Footer"/>
      <w:tabs>
        <w:tab w:val="left" w:pos="360"/>
      </w:tabs>
      <w:jc w:val="both"/>
      <w:rPr>
        <w:rFonts w:ascii="Myriad Pro" w:hAnsi="Myriad Pro"/>
        <w:sz w:val="28"/>
      </w:rPr>
    </w:pPr>
    <w:r w:rsidRPr="00992CBE">
      <w:rPr>
        <w:rFonts w:ascii="Myriad Pro" w:hAnsi="Myriad Pro"/>
        <w:sz w:val="28"/>
      </w:rPr>
      <w:t xml:space="preserve">PO BOX 10880    </w:t>
    </w:r>
    <w:r w:rsidR="00172F81">
      <w:rPr>
        <w:rFonts w:ascii="Myriad Pro" w:hAnsi="Myriad Pro"/>
        <w:sz w:val="28"/>
      </w:rPr>
      <w:t xml:space="preserve">  </w:t>
    </w:r>
    <w:r w:rsidRPr="00992CBE">
      <w:rPr>
        <w:rFonts w:ascii="Myriad Pro" w:hAnsi="Myriad Pro"/>
        <w:sz w:val="28"/>
      </w:rPr>
      <w:t xml:space="preserve">NAPA, CA 94581 </w:t>
    </w:r>
    <w:r w:rsidR="00226F92">
      <w:rPr>
        <w:rFonts w:ascii="Myriad Pro" w:hAnsi="Myriad Pro"/>
        <w:sz w:val="28"/>
      </w:rPr>
      <w:t xml:space="preserve">                            </w:t>
    </w:r>
    <w:r w:rsidR="00172F81">
      <w:rPr>
        <w:rFonts w:ascii="Myriad Pro" w:hAnsi="Myriad Pro"/>
        <w:sz w:val="28"/>
      </w:rPr>
      <w:t xml:space="preserve">707.265.9349      </w:t>
    </w:r>
    <w:r w:rsidRPr="00992CBE">
      <w:rPr>
        <w:rFonts w:ascii="Myriad Pro" w:hAnsi="Myriad Pro"/>
        <w:sz w:val="28"/>
      </w:rPr>
      <w:t>MATTHIASSON.COM</w:t>
    </w:r>
    <w:r w:rsidRPr="00992CBE">
      <w:rPr>
        <w:rFonts w:ascii="Myriad Pro" w:hAnsi="Myriad Pro"/>
        <w:sz w:val="28"/>
      </w:rPr>
      <w:tab/>
    </w:r>
    <w:r w:rsidRPr="00992CBE">
      <w:rPr>
        <w:rFonts w:ascii="Myriad Pro" w:hAnsi="Myriad Pro"/>
        <w:sz w:val="2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C0FE" w14:textId="77777777" w:rsidR="00124357" w:rsidRDefault="00124357">
      <w:r>
        <w:separator/>
      </w:r>
    </w:p>
  </w:footnote>
  <w:footnote w:type="continuationSeparator" w:id="0">
    <w:p w14:paraId="0B582117" w14:textId="77777777" w:rsidR="00124357" w:rsidRDefault="00124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597D" w14:textId="77777777" w:rsidR="00FA48FC" w:rsidRDefault="00FA48FC">
    <w:pPr>
      <w:pStyle w:val="Header"/>
      <w:tabs>
        <w:tab w:val="left" w:pos="240"/>
      </w:tabs>
    </w:pPr>
    <w:r>
      <w:rPr>
        <w:noProof/>
      </w:rPr>
      <w:drawing>
        <wp:inline distT="0" distB="0" distL="0" distR="0" wp14:anchorId="37731B48" wp14:editId="55EA7A43">
          <wp:extent cx="2824480" cy="1381760"/>
          <wp:effectExtent l="25400" t="0" r="0" b="0"/>
          <wp:docPr id="2" name="Picture 2" descr="MATTHIASSO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THIASSON_LOGO_BLACK"/>
                  <pic:cNvPicPr>
                    <a:picLocks noChangeAspect="1" noChangeArrowheads="1"/>
                  </pic:cNvPicPr>
                </pic:nvPicPr>
                <pic:blipFill>
                  <a:blip r:embed="rId1"/>
                  <a:srcRect/>
                  <a:stretch>
                    <a:fillRect/>
                  </a:stretch>
                </pic:blipFill>
                <pic:spPr bwMode="auto">
                  <a:xfrm>
                    <a:off x="0" y="0"/>
                    <a:ext cx="2824480" cy="1381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11"/>
    <w:multiLevelType w:val="hybridMultilevel"/>
    <w:tmpl w:val="432A01F8"/>
    <w:lvl w:ilvl="0" w:tplc="43EE96EA">
      <w:numFmt w:val="bullet"/>
      <w:lvlText w:val=""/>
      <w:lvlJc w:val="left"/>
      <w:pPr>
        <w:tabs>
          <w:tab w:val="num" w:pos="1296"/>
        </w:tabs>
        <w:ind w:left="1296" w:hanging="576"/>
      </w:pPr>
      <w:rPr>
        <w:rFonts w:ascii="Symbol" w:hAnsi="Symbol" w:hint="default"/>
        <w:b/>
        <w:i w:val="0"/>
        <w:color w:val="auto"/>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
    <w:nsid w:val="69B77094"/>
    <w:multiLevelType w:val="hybridMultilevel"/>
    <w:tmpl w:val="42A88808"/>
    <w:lvl w:ilvl="0" w:tplc="43EE96EA">
      <w:numFmt w:val="bullet"/>
      <w:lvlText w:val=""/>
      <w:lvlJc w:val="left"/>
      <w:pPr>
        <w:tabs>
          <w:tab w:val="num" w:pos="1296"/>
        </w:tabs>
        <w:ind w:left="1296" w:hanging="576"/>
      </w:pPr>
      <w:rPr>
        <w:rFonts w:ascii="Symbol" w:hAnsi="Symbol" w:hint="default"/>
        <w:b/>
        <w:i w:val="0"/>
        <w:color w:val="auto"/>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06"/>
    <w:rsid w:val="00036F3A"/>
    <w:rsid w:val="00045EF5"/>
    <w:rsid w:val="00090E32"/>
    <w:rsid w:val="000A2F14"/>
    <w:rsid w:val="001135B0"/>
    <w:rsid w:val="00124357"/>
    <w:rsid w:val="00172F81"/>
    <w:rsid w:val="001A1D0F"/>
    <w:rsid w:val="001C0C79"/>
    <w:rsid w:val="00206859"/>
    <w:rsid w:val="00226F92"/>
    <w:rsid w:val="002334DF"/>
    <w:rsid w:val="00253FDC"/>
    <w:rsid w:val="003548BE"/>
    <w:rsid w:val="00370EBB"/>
    <w:rsid w:val="003D5006"/>
    <w:rsid w:val="0040076D"/>
    <w:rsid w:val="00570221"/>
    <w:rsid w:val="006454CF"/>
    <w:rsid w:val="006A4629"/>
    <w:rsid w:val="006B116A"/>
    <w:rsid w:val="006B7DF4"/>
    <w:rsid w:val="0073030E"/>
    <w:rsid w:val="00756225"/>
    <w:rsid w:val="00767FE4"/>
    <w:rsid w:val="007C7FAD"/>
    <w:rsid w:val="007E3E55"/>
    <w:rsid w:val="008D1105"/>
    <w:rsid w:val="00992CBE"/>
    <w:rsid w:val="009A0AE4"/>
    <w:rsid w:val="00AE554E"/>
    <w:rsid w:val="00B755F3"/>
    <w:rsid w:val="00C92708"/>
    <w:rsid w:val="00CA06C1"/>
    <w:rsid w:val="00CB704E"/>
    <w:rsid w:val="00E23AE5"/>
    <w:rsid w:val="00F838AB"/>
    <w:rsid w:val="00FA48FC"/>
    <w:rsid w:val="00FB73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B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E1CA5"/>
    <w:rPr>
      <w:sz w:val="24"/>
      <w:szCs w:val="24"/>
    </w:rPr>
  </w:style>
  <w:style w:type="paragraph" w:styleId="Heading1">
    <w:name w:val="heading 1"/>
    <w:basedOn w:val="Normal"/>
    <w:next w:val="Normal"/>
    <w:qFormat/>
    <w:rsid w:val="009E1CA5"/>
    <w:pPr>
      <w:keepNext/>
      <w:outlineLvl w:val="0"/>
    </w:pPr>
    <w:rPr>
      <w:rFonts w:ascii="Avenir 35 Light" w:hAnsi="Avenir 35 Light"/>
      <w:outline/>
      <w:color w:val="000000"/>
      <w:kern w:val="112"/>
      <w:sz w:val="96"/>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CA5"/>
    <w:pPr>
      <w:tabs>
        <w:tab w:val="center" w:pos="4320"/>
        <w:tab w:val="right" w:pos="8640"/>
      </w:tabs>
    </w:pPr>
  </w:style>
  <w:style w:type="paragraph" w:styleId="Footer">
    <w:name w:val="footer"/>
    <w:basedOn w:val="Normal"/>
    <w:rsid w:val="009E1CA5"/>
    <w:pPr>
      <w:tabs>
        <w:tab w:val="center" w:pos="4320"/>
        <w:tab w:val="right" w:pos="8640"/>
      </w:tabs>
    </w:pPr>
  </w:style>
  <w:style w:type="table" w:styleId="TableGrid">
    <w:name w:val="Table Grid"/>
    <w:basedOn w:val="TableNormal"/>
    <w:rsid w:val="003D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55C1"/>
    <w:rPr>
      <w:rFonts w:ascii="Tahoma" w:hAnsi="Tahoma" w:cs="Tahoma"/>
      <w:sz w:val="16"/>
      <w:szCs w:val="16"/>
    </w:rPr>
  </w:style>
  <w:style w:type="paragraph" w:customStyle="1" w:styleId="a">
    <w:name w:val="_"/>
    <w:basedOn w:val="Normal"/>
    <w:rsid w:val="00C92708"/>
    <w:pPr>
      <w:widowControl w:val="0"/>
      <w:ind w:left="1440" w:hanging="720"/>
    </w:pPr>
    <w:rPr>
      <w:rFonts w:ascii="Arial" w:hAnsi="Arial"/>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E1CA5"/>
    <w:rPr>
      <w:sz w:val="24"/>
      <w:szCs w:val="24"/>
    </w:rPr>
  </w:style>
  <w:style w:type="paragraph" w:styleId="Heading1">
    <w:name w:val="heading 1"/>
    <w:basedOn w:val="Normal"/>
    <w:next w:val="Normal"/>
    <w:qFormat/>
    <w:rsid w:val="009E1CA5"/>
    <w:pPr>
      <w:keepNext/>
      <w:outlineLvl w:val="0"/>
    </w:pPr>
    <w:rPr>
      <w:rFonts w:ascii="Avenir 35 Light" w:hAnsi="Avenir 35 Light"/>
      <w:outline/>
      <w:color w:val="000000"/>
      <w:kern w:val="112"/>
      <w:sz w:val="96"/>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CA5"/>
    <w:pPr>
      <w:tabs>
        <w:tab w:val="center" w:pos="4320"/>
        <w:tab w:val="right" w:pos="8640"/>
      </w:tabs>
    </w:pPr>
  </w:style>
  <w:style w:type="paragraph" w:styleId="Footer">
    <w:name w:val="footer"/>
    <w:basedOn w:val="Normal"/>
    <w:rsid w:val="009E1CA5"/>
    <w:pPr>
      <w:tabs>
        <w:tab w:val="center" w:pos="4320"/>
        <w:tab w:val="right" w:pos="8640"/>
      </w:tabs>
    </w:pPr>
  </w:style>
  <w:style w:type="table" w:styleId="TableGrid">
    <w:name w:val="Table Grid"/>
    <w:basedOn w:val="TableNormal"/>
    <w:rsid w:val="003D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55C1"/>
    <w:rPr>
      <w:rFonts w:ascii="Tahoma" w:hAnsi="Tahoma" w:cs="Tahoma"/>
      <w:sz w:val="16"/>
      <w:szCs w:val="16"/>
    </w:rPr>
  </w:style>
  <w:style w:type="paragraph" w:customStyle="1" w:styleId="a">
    <w:name w:val="_"/>
    <w:basedOn w:val="Normal"/>
    <w:rsid w:val="00C92708"/>
    <w:pPr>
      <w:widowControl w:val="0"/>
      <w:ind w:left="1440" w:hanging="720"/>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20Matthiasson\Local%20Settings\Temporary%20Internet%20Files\OLKD\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Settings\Steve Matthiasson\Local Settings\Temporary Internet Files\OLKD\stationery.dot</Template>
  <TotalTime>3</TotalTime>
  <Pages>1</Pages>
  <Words>446</Words>
  <Characters>2547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Matthiasson</dc:creator>
  <cp:keywords/>
  <dc:description/>
  <cp:lastModifiedBy>s m</cp:lastModifiedBy>
  <cp:revision>6</cp:revision>
  <cp:lastPrinted>2015-03-25T21:56:00Z</cp:lastPrinted>
  <dcterms:created xsi:type="dcterms:W3CDTF">2020-04-22T19:11:00Z</dcterms:created>
  <dcterms:modified xsi:type="dcterms:W3CDTF">2020-04-24T17:40:00Z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-1394114407</vt:i4>
  </property>
  <property fmtid="{D5CDD505-2E9C-101B-9397-08002B2CF9AE}" pid="3" name="_EmailSubject">
    <vt:lpwstr>tech sheet</vt:lpwstr>
  </property>
  <property fmtid="{D5CDD505-2E9C-101B-9397-08002B2CF9AE}" pid="4" name="_AuthorEmail">
    <vt:lpwstr>steve@premierevit.com</vt:lpwstr>
  </property>
  <property fmtid="{D5CDD505-2E9C-101B-9397-08002B2CF9AE}" pid="5" name="_AuthorEmailDisplayName">
    <vt:lpwstr>Steve Matthiasson</vt:lpwstr>
  </property>
  <property fmtid="{D5CDD505-2E9C-101B-9397-08002B2CF9AE}" pid="6" name="_ReviewingToolsShownOnce">
    <vt:lpwstr/>
  </property>
</Properties>
</file>